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2"/>
        <w:gridCol w:w="7052"/>
        <w:tblGridChange w:id="0">
          <w:tblGrid>
            <w:gridCol w:w="7052"/>
            <w:gridCol w:w="7052"/>
          </w:tblGrid>
        </w:tblGridChange>
      </w:tblGrid>
      <w:tr>
        <w:trPr>
          <w:cantSplit w:val="0"/>
          <w:trHeight w:val="37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Strengths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Weaknesses </w:t>
            </w:r>
          </w:p>
        </w:tc>
      </w:tr>
      <w:tr>
        <w:trPr>
          <w:cantSplit w:val="0"/>
          <w:trHeight w:val="399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Threats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0" w:w="1682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114300" distT="114300" distL="114300" distR="114300">
          <wp:extent cx="2471685" cy="45574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1685" cy="455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652713" cy="7048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2713" cy="70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C70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B28E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28E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 w:val="1"/>
    <w:rsid w:val="003B28E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28E3"/>
    <w:rPr>
      <w:rFonts w:eastAsiaTheme="minorEastAsi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ZV9LJ+TzX7MgrGOLtVeqWxCMw==">CgMxLjA4AHIhMTFVSGhsa18yTm80Rk1OTV9Kd2dQcFJ5UERiaHg2T3R6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2023-06-26T17:00:00Z</dcterms:created>
  <dc:creator>Millie Baines</dc:creator>
</cp:coreProperties>
</file>